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9E8D" w14:textId="77777777" w:rsidR="00FE067E" w:rsidRDefault="00CD36CF" w:rsidP="002010BF">
      <w:pPr>
        <w:pStyle w:val="TitlePageOrigin"/>
      </w:pPr>
      <w:r>
        <w:t>WEST virginia legislature</w:t>
      </w:r>
    </w:p>
    <w:p w14:paraId="55358028" w14:textId="77777777" w:rsidR="00CD36CF" w:rsidRDefault="00CD36CF" w:rsidP="002010BF">
      <w:pPr>
        <w:pStyle w:val="TitlePageSession"/>
      </w:pPr>
      <w:r>
        <w:t>20</w:t>
      </w:r>
      <w:r w:rsidR="00081D6D">
        <w:t>2</w:t>
      </w:r>
      <w:r w:rsidR="00D7428E">
        <w:t>3</w:t>
      </w:r>
      <w:r>
        <w:t xml:space="preserve"> regular session</w:t>
      </w:r>
    </w:p>
    <w:p w14:paraId="00825EF8" w14:textId="77777777" w:rsidR="00CD36CF" w:rsidRDefault="008A5F06" w:rsidP="002010BF">
      <w:pPr>
        <w:pStyle w:val="TitlePageBillPrefix"/>
      </w:pPr>
      <w:sdt>
        <w:sdtPr>
          <w:tag w:val="IntroDate"/>
          <w:id w:val="-1236936958"/>
          <w:placeholder>
            <w:docPart w:val="50433F6E345E4714AA6BC51F6C535A26"/>
          </w:placeholder>
          <w:text/>
        </w:sdtPr>
        <w:sdtEndPr/>
        <w:sdtContent>
          <w:r w:rsidR="00AC3B58">
            <w:t>Committee Substitute</w:t>
          </w:r>
        </w:sdtContent>
      </w:sdt>
    </w:p>
    <w:p w14:paraId="2481FACE" w14:textId="77777777" w:rsidR="00AC3B58" w:rsidRPr="00AC3B58" w:rsidRDefault="00AC3B58" w:rsidP="002010BF">
      <w:pPr>
        <w:pStyle w:val="TitlePageBillPrefix"/>
      </w:pPr>
      <w:r>
        <w:t>for</w:t>
      </w:r>
    </w:p>
    <w:p w14:paraId="297F78D8" w14:textId="77777777" w:rsidR="00CD36CF" w:rsidRDefault="008A5F06" w:rsidP="002010BF">
      <w:pPr>
        <w:pStyle w:val="BillNumber"/>
      </w:pPr>
      <w:sdt>
        <w:sdtPr>
          <w:tag w:val="Chamber"/>
          <w:id w:val="893011969"/>
          <w:lock w:val="sdtLocked"/>
          <w:placeholder>
            <w:docPart w:val="098D0BBADA984532AF63583A372E01D4"/>
          </w:placeholder>
          <w:dropDownList>
            <w:listItem w:displayText="House" w:value="House"/>
            <w:listItem w:displayText="Senate" w:value="Senate"/>
          </w:dropDownList>
        </w:sdtPr>
        <w:sdtEndPr/>
        <w:sdtContent>
          <w:r w:rsidR="006F4D9F">
            <w:t>House</w:t>
          </w:r>
        </w:sdtContent>
      </w:sdt>
      <w:r w:rsidR="00303684">
        <w:t xml:space="preserve"> </w:t>
      </w:r>
      <w:r w:rsidR="00CD36CF">
        <w:t xml:space="preserve">Bill </w:t>
      </w:r>
      <w:sdt>
        <w:sdtPr>
          <w:tag w:val="BNum"/>
          <w:id w:val="1645317809"/>
          <w:lock w:val="sdtLocked"/>
          <w:placeholder>
            <w:docPart w:val="6D48E18EBAE54652926C216024A0B277"/>
          </w:placeholder>
          <w:text/>
        </w:sdtPr>
        <w:sdtEndPr/>
        <w:sdtContent>
          <w:r w:rsidR="006F4D9F" w:rsidRPr="006F4D9F">
            <w:t>3224</w:t>
          </w:r>
        </w:sdtContent>
      </w:sdt>
    </w:p>
    <w:p w14:paraId="1A4BCACE" w14:textId="77777777" w:rsidR="006F4D9F" w:rsidRDefault="006F4D9F" w:rsidP="002010BF">
      <w:pPr>
        <w:pStyle w:val="References"/>
        <w:rPr>
          <w:smallCaps/>
        </w:rPr>
      </w:pPr>
      <w:r>
        <w:rPr>
          <w:smallCaps/>
        </w:rPr>
        <w:t xml:space="preserve">By Delegates Statler, Ellington, Toney, Hansen, Walker, Williams, Warner, and Chiarelli </w:t>
      </w:r>
    </w:p>
    <w:p w14:paraId="324767B7" w14:textId="77777777" w:rsidR="00326AB7" w:rsidRDefault="00CD36CF" w:rsidP="006F4D9F">
      <w:pPr>
        <w:pStyle w:val="References"/>
        <w:sectPr w:rsidR="00326AB7" w:rsidSect="006F4D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384294F8E29430D94F589ABC775930A"/>
          </w:placeholder>
          <w:text w:multiLine="1"/>
        </w:sdtPr>
        <w:sdtEndPr/>
        <w:sdtContent>
          <w:r w:rsidR="00C32F52">
            <w:t>Originating in the Committee on Finance; February 23, 2023</w:t>
          </w:r>
        </w:sdtContent>
      </w:sdt>
      <w:r>
        <w:t>]</w:t>
      </w:r>
    </w:p>
    <w:p w14:paraId="68AFF1E0" w14:textId="1B21AE0C" w:rsidR="006F4D9F" w:rsidRDefault="006F4D9F" w:rsidP="006F4D9F">
      <w:pPr>
        <w:pStyle w:val="References"/>
      </w:pPr>
    </w:p>
    <w:p w14:paraId="40DF06F0" w14:textId="61DCE706" w:rsidR="006F4D9F" w:rsidRPr="00271C5F" w:rsidRDefault="006F4D9F" w:rsidP="00326AB7">
      <w:pPr>
        <w:pStyle w:val="TitleSection"/>
        <w:rPr>
          <w:color w:val="auto"/>
        </w:rPr>
      </w:pPr>
      <w:r w:rsidRPr="00271C5F">
        <w:rPr>
          <w:color w:val="auto"/>
        </w:rPr>
        <w:lastRenderedPageBreak/>
        <w:t xml:space="preserve">A BILL to amend and reenact §18C-7-3 of the Code of West Virginia, 1931, as amended, relating to adding West Virginia Junior College to the </w:t>
      </w:r>
      <w:r w:rsidR="00174AE0">
        <w:rPr>
          <w:color w:val="auto"/>
        </w:rPr>
        <w:t xml:space="preserve">updated </w:t>
      </w:r>
      <w:r w:rsidRPr="00271C5F">
        <w:rPr>
          <w:color w:val="auto"/>
        </w:rPr>
        <w:t>list of eligible institutions that may accept PROMISE scholarship recipients.</w:t>
      </w:r>
    </w:p>
    <w:p w14:paraId="4719FE34" w14:textId="77777777" w:rsidR="006F4D9F" w:rsidRPr="00271C5F" w:rsidRDefault="006F4D9F" w:rsidP="00326AB7">
      <w:pPr>
        <w:pStyle w:val="EnactingClause"/>
        <w:rPr>
          <w:color w:val="auto"/>
        </w:rPr>
      </w:pPr>
      <w:r w:rsidRPr="00271C5F">
        <w:rPr>
          <w:color w:val="auto"/>
        </w:rPr>
        <w:t>Be it enacted by the Legislature of West Virginia:</w:t>
      </w:r>
    </w:p>
    <w:p w14:paraId="4B39E2A3" w14:textId="77777777" w:rsidR="006F4D9F" w:rsidRPr="00271C5F" w:rsidRDefault="006F4D9F" w:rsidP="00326AB7">
      <w:pPr>
        <w:pStyle w:val="EnactingClause"/>
        <w:rPr>
          <w:color w:val="auto"/>
        </w:rPr>
        <w:sectPr w:rsidR="006F4D9F" w:rsidRPr="00271C5F" w:rsidSect="00326AB7">
          <w:pgSz w:w="12240" w:h="15840" w:code="1"/>
          <w:pgMar w:top="1440" w:right="1440" w:bottom="1440" w:left="1440" w:header="720" w:footer="720" w:gutter="0"/>
          <w:lnNumType w:countBy="1" w:restart="newSection"/>
          <w:pgNumType w:start="0"/>
          <w:cols w:space="720"/>
          <w:titlePg/>
          <w:docGrid w:linePitch="360"/>
        </w:sectPr>
      </w:pPr>
    </w:p>
    <w:p w14:paraId="06B86794" w14:textId="77777777" w:rsidR="006F4D9F" w:rsidRPr="00271C5F" w:rsidRDefault="006F4D9F" w:rsidP="00326AB7">
      <w:pPr>
        <w:pStyle w:val="ArticleHeading"/>
        <w:widowControl/>
        <w:rPr>
          <w:color w:val="auto"/>
        </w:rPr>
        <w:sectPr w:rsidR="006F4D9F" w:rsidRPr="00271C5F" w:rsidSect="00F15B55">
          <w:type w:val="continuous"/>
          <w:pgSz w:w="12240" w:h="15840" w:code="1"/>
          <w:pgMar w:top="1440" w:right="1440" w:bottom="1440" w:left="1440" w:header="720" w:footer="720" w:gutter="0"/>
          <w:lnNumType w:countBy="1" w:restart="newSection"/>
          <w:cols w:space="720"/>
          <w:titlePg/>
          <w:docGrid w:linePitch="360"/>
        </w:sectPr>
      </w:pPr>
      <w:r w:rsidRPr="00271C5F">
        <w:rPr>
          <w:color w:val="auto"/>
        </w:rPr>
        <w:t>ARTICLE 7. WEST VIRGINIA PROVIDING REAL OPPORTUNITIES FOR MAXIMIZING IN-STATE STUDENT EXCELLENCE SCHOLARSHIP PROGRAM.</w:t>
      </w:r>
    </w:p>
    <w:p w14:paraId="6B6A3C81" w14:textId="77777777" w:rsidR="006F4D9F" w:rsidRPr="00271C5F" w:rsidRDefault="006F4D9F" w:rsidP="00326AB7">
      <w:pPr>
        <w:pStyle w:val="SectionHeading"/>
        <w:widowControl/>
        <w:rPr>
          <w:color w:val="auto"/>
        </w:rPr>
      </w:pPr>
      <w:r w:rsidRPr="00271C5F">
        <w:rPr>
          <w:color w:val="auto"/>
        </w:rPr>
        <w:t>§18C-7-3. Definitions.</w:t>
      </w:r>
    </w:p>
    <w:p w14:paraId="65A0135A" w14:textId="4B20064B" w:rsidR="006F4D9F" w:rsidRPr="00271C5F" w:rsidRDefault="006F4D9F" w:rsidP="00326AB7">
      <w:pPr>
        <w:pStyle w:val="SectionBody"/>
        <w:widowControl/>
        <w:rPr>
          <w:color w:val="auto"/>
        </w:rPr>
      </w:pPr>
      <w:r w:rsidRPr="00271C5F">
        <w:rPr>
          <w:color w:val="auto"/>
        </w:rPr>
        <w:t xml:space="preserve">(a) </w:t>
      </w:r>
      <w:r w:rsidRPr="00271C5F">
        <w:rPr>
          <w:i/>
          <w:iCs/>
          <w:color w:val="auto"/>
        </w:rPr>
        <w:t>General</w:t>
      </w:r>
      <w:r w:rsidRPr="00271C5F">
        <w:rPr>
          <w:color w:val="auto"/>
        </w:rPr>
        <w:t xml:space="preserve">. </w:t>
      </w:r>
      <w:r w:rsidR="00326AB7">
        <w:rPr>
          <w:color w:val="auto"/>
        </w:rPr>
        <w:t>—</w:t>
      </w:r>
      <w:r w:rsidRPr="00271C5F">
        <w:rPr>
          <w:color w:val="auto"/>
        </w:rPr>
        <w:t xml:space="preserve"> For the purposes of this article, terms have the meaning ascribed to them </w:t>
      </w:r>
      <w:r w:rsidR="001A4E47" w:rsidRPr="00271C5F">
        <w:rPr>
          <w:color w:val="auto"/>
        </w:rPr>
        <w:t xml:space="preserve">in </w:t>
      </w:r>
      <w:r w:rsidR="001A4E47" w:rsidRPr="001A4E47">
        <w:rPr>
          <w:strike/>
          <w:color w:val="auto"/>
        </w:rPr>
        <w:t>section two, article one of this chapter</w:t>
      </w:r>
      <w:r w:rsidR="001A4E47" w:rsidRPr="0036428A">
        <w:rPr>
          <w:color w:val="auto"/>
        </w:rPr>
        <w:t xml:space="preserve"> </w:t>
      </w:r>
      <w:r w:rsidR="001A4E47" w:rsidRPr="001A4E47">
        <w:rPr>
          <w:color w:val="auto"/>
          <w:u w:val="single"/>
        </w:rPr>
        <w:t>§18</w:t>
      </w:r>
      <w:r w:rsidR="0036428A">
        <w:rPr>
          <w:color w:val="auto"/>
          <w:u w:val="single"/>
        </w:rPr>
        <w:t>C</w:t>
      </w:r>
      <w:r w:rsidR="001A4E47" w:rsidRPr="001A4E47">
        <w:rPr>
          <w:color w:val="auto"/>
          <w:u w:val="single"/>
        </w:rPr>
        <w:t>-1-2 of this code</w:t>
      </w:r>
      <w:r w:rsidRPr="00271C5F">
        <w:rPr>
          <w:color w:val="auto"/>
        </w:rPr>
        <w:t>, unless the context in which the term is used clearly requires a different meaning or a specific definition is provided in this section.</w:t>
      </w:r>
    </w:p>
    <w:p w14:paraId="49135284" w14:textId="22319EA1" w:rsidR="006F4D9F" w:rsidRPr="00271C5F" w:rsidRDefault="006F4D9F" w:rsidP="00326AB7">
      <w:pPr>
        <w:pStyle w:val="SectionBody"/>
        <w:widowControl/>
        <w:rPr>
          <w:color w:val="auto"/>
        </w:rPr>
      </w:pPr>
      <w:r w:rsidRPr="00271C5F">
        <w:rPr>
          <w:color w:val="auto"/>
        </w:rPr>
        <w:t xml:space="preserve">(b) </w:t>
      </w:r>
      <w:r w:rsidRPr="00271C5F">
        <w:rPr>
          <w:i/>
          <w:iCs/>
          <w:color w:val="auto"/>
        </w:rPr>
        <w:t>Definitions</w:t>
      </w:r>
      <w:r w:rsidRPr="00271C5F">
        <w:rPr>
          <w:color w:val="auto"/>
        </w:rPr>
        <w:t xml:space="preserve">. </w:t>
      </w:r>
      <w:r w:rsidR="00326AB7">
        <w:rPr>
          <w:color w:val="auto"/>
        </w:rPr>
        <w:t>—</w:t>
      </w:r>
      <w:r w:rsidRPr="00271C5F">
        <w:rPr>
          <w:color w:val="auto"/>
        </w:rPr>
        <w:t xml:space="preserve"> (1) </w:t>
      </w:r>
      <w:r w:rsidRPr="00271C5F">
        <w:rPr>
          <w:color w:val="auto"/>
        </w:rPr>
        <w:sym w:font="Arial" w:char="0022"/>
      </w:r>
      <w:r w:rsidRPr="00271C5F">
        <w:rPr>
          <w:color w:val="auto"/>
        </w:rPr>
        <w:t>Eligible institution</w:t>
      </w:r>
      <w:r w:rsidRPr="00271C5F">
        <w:rPr>
          <w:color w:val="auto"/>
        </w:rPr>
        <w:sym w:font="Arial" w:char="0022"/>
      </w:r>
      <w:r w:rsidRPr="00271C5F">
        <w:rPr>
          <w:color w:val="auto"/>
        </w:rPr>
        <w:t xml:space="preserve"> means:</w:t>
      </w:r>
    </w:p>
    <w:p w14:paraId="05515E3C" w14:textId="77777777" w:rsidR="006F4D9F" w:rsidRPr="00271C5F" w:rsidRDefault="006F4D9F" w:rsidP="00326AB7">
      <w:pPr>
        <w:pStyle w:val="SectionBody"/>
        <w:widowControl/>
        <w:rPr>
          <w:color w:val="auto"/>
        </w:rPr>
      </w:pPr>
      <w:r w:rsidRPr="00271C5F">
        <w:rPr>
          <w:color w:val="auto"/>
        </w:rPr>
        <w:t>(A) A state institution of higher education as defined in §18B-1-2 of this code;</w:t>
      </w:r>
    </w:p>
    <w:p w14:paraId="1D98D3D4" w14:textId="3C4BDB8C" w:rsidR="006F4D9F" w:rsidRPr="00271C5F" w:rsidRDefault="006F4D9F" w:rsidP="00326AB7">
      <w:pPr>
        <w:pStyle w:val="SectionBody"/>
        <w:widowControl/>
        <w:rPr>
          <w:color w:val="auto"/>
        </w:rPr>
      </w:pPr>
      <w:r w:rsidRPr="00271C5F">
        <w:rPr>
          <w:color w:val="auto"/>
        </w:rPr>
        <w:t xml:space="preserve">(B) Alderson-Broaddus </w:t>
      </w:r>
      <w:r w:rsidRPr="001A4E47">
        <w:rPr>
          <w:strike/>
          <w:color w:val="auto"/>
        </w:rPr>
        <w:t>College</w:t>
      </w:r>
      <w:r w:rsidR="001A4E47" w:rsidRPr="001A4E47">
        <w:rPr>
          <w:color w:val="auto"/>
        </w:rPr>
        <w:t xml:space="preserve"> </w:t>
      </w:r>
      <w:r w:rsidR="001A4E47" w:rsidRPr="001A4E47">
        <w:rPr>
          <w:color w:val="auto"/>
          <w:u w:val="single"/>
        </w:rPr>
        <w:t>University</w:t>
      </w:r>
      <w:r w:rsidRPr="00271C5F">
        <w:rPr>
          <w:color w:val="auto"/>
        </w:rPr>
        <w:t xml:space="preserve">, Appalachian Bible College, Bethany College, Davis and Elkins College, </w:t>
      </w:r>
      <w:r w:rsidRPr="001A4E47">
        <w:rPr>
          <w:strike/>
          <w:color w:val="auto"/>
        </w:rPr>
        <w:t>Mountain State University, Ohio Valley University,</w:t>
      </w:r>
      <w:r w:rsidRPr="00271C5F">
        <w:rPr>
          <w:color w:val="auto"/>
        </w:rPr>
        <w:t xml:space="preserve"> the University of Charleston, West Virginia Wesleyan College and Wheeling </w:t>
      </w:r>
      <w:r w:rsidRPr="001A4E47">
        <w:rPr>
          <w:strike/>
          <w:color w:val="auto"/>
        </w:rPr>
        <w:t>Jesuit</w:t>
      </w:r>
      <w:r w:rsidRPr="00271C5F">
        <w:rPr>
          <w:color w:val="auto"/>
        </w:rPr>
        <w:t xml:space="preserve"> University, all in West Virginia. Any institution listed in this subdivision ceases to be an eligible institution if it meets either of the following conditions:</w:t>
      </w:r>
    </w:p>
    <w:p w14:paraId="0B03300E" w14:textId="77777777" w:rsidR="006F4D9F" w:rsidRPr="00271C5F" w:rsidRDefault="006F4D9F" w:rsidP="00326AB7">
      <w:pPr>
        <w:pStyle w:val="SectionBody"/>
        <w:widowControl/>
        <w:rPr>
          <w:color w:val="auto"/>
        </w:rPr>
      </w:pPr>
      <w:r w:rsidRPr="00271C5F">
        <w:rPr>
          <w:color w:val="auto"/>
        </w:rPr>
        <w:t>(i) It loses regional accreditation; or</w:t>
      </w:r>
    </w:p>
    <w:p w14:paraId="145739DE" w14:textId="77777777" w:rsidR="006F4D9F" w:rsidRPr="00271C5F" w:rsidRDefault="006F4D9F" w:rsidP="00326AB7">
      <w:pPr>
        <w:pStyle w:val="SectionBody"/>
        <w:widowControl/>
        <w:rPr>
          <w:color w:val="auto"/>
        </w:rPr>
      </w:pPr>
      <w:r w:rsidRPr="00271C5F">
        <w:rPr>
          <w:color w:val="auto"/>
        </w:rPr>
        <w:t>(ii) It changes its status as a private, not-for-profit institution;</w:t>
      </w:r>
    </w:p>
    <w:p w14:paraId="7153B6A3" w14:textId="77777777" w:rsidR="006F4D9F" w:rsidRPr="00271C5F" w:rsidRDefault="006F4D9F" w:rsidP="00326AB7">
      <w:pPr>
        <w:pStyle w:val="SectionBody"/>
        <w:widowControl/>
        <w:rPr>
          <w:color w:val="auto"/>
          <w:u w:val="single"/>
        </w:rPr>
      </w:pPr>
      <w:r w:rsidRPr="00271C5F">
        <w:rPr>
          <w:color w:val="auto"/>
          <w:u w:val="single"/>
        </w:rPr>
        <w:t>(C) West Virginia Junior College; and</w:t>
      </w:r>
    </w:p>
    <w:p w14:paraId="339285E0" w14:textId="77777777" w:rsidR="006F4D9F" w:rsidRPr="00271C5F" w:rsidRDefault="006F4D9F" w:rsidP="00326AB7">
      <w:pPr>
        <w:pStyle w:val="SectionBody"/>
        <w:widowControl/>
        <w:rPr>
          <w:color w:val="auto"/>
          <w:u w:val="single"/>
        </w:rPr>
      </w:pPr>
      <w:r w:rsidRPr="00271C5F">
        <w:rPr>
          <w:strike/>
          <w:color w:val="auto"/>
        </w:rPr>
        <w:t>(C)</w:t>
      </w:r>
      <w:r w:rsidRPr="00271C5F">
        <w:rPr>
          <w:color w:val="auto"/>
        </w:rPr>
        <w:t xml:space="preserve"> </w:t>
      </w:r>
      <w:r w:rsidRPr="00271C5F">
        <w:rPr>
          <w:color w:val="auto"/>
          <w:u w:val="single"/>
        </w:rPr>
        <w:t>(D)</w:t>
      </w:r>
      <w:r w:rsidRPr="00271C5F">
        <w:rPr>
          <w:color w:val="auto"/>
        </w:rPr>
        <w:t xml:space="preserve"> Any other public or private regionally accredited institution in this state approved by the commission.</w:t>
      </w:r>
    </w:p>
    <w:p w14:paraId="1726A331" w14:textId="77777777" w:rsidR="006F4D9F" w:rsidRPr="00271C5F" w:rsidRDefault="006F4D9F" w:rsidP="00326AB7">
      <w:pPr>
        <w:pStyle w:val="SectionBody"/>
        <w:widowControl/>
        <w:rPr>
          <w:color w:val="auto"/>
        </w:rPr>
      </w:pPr>
      <w:r w:rsidRPr="00271C5F">
        <w:rPr>
          <w:color w:val="auto"/>
        </w:rPr>
        <w:t xml:space="preserve">(2) </w:t>
      </w:r>
      <w:r w:rsidRPr="00271C5F">
        <w:rPr>
          <w:color w:val="auto"/>
        </w:rPr>
        <w:sym w:font="Arial" w:char="0022"/>
      </w:r>
      <w:r w:rsidRPr="00271C5F">
        <w:rPr>
          <w:color w:val="auto"/>
        </w:rPr>
        <w:t>Tuition</w:t>
      </w:r>
      <w:r w:rsidRPr="00271C5F">
        <w:rPr>
          <w:color w:val="auto"/>
        </w:rPr>
        <w:sym w:font="Arial" w:char="0022"/>
      </w:r>
      <w:r w:rsidRPr="00271C5F">
        <w:rPr>
          <w:color w:val="auto"/>
        </w:rPr>
        <w:t xml:space="preserve"> means the quarter, semester or term charges imposed by an eligible state institution of higher education and, additionally, all mandatory fees required as a condition of enrollment by all students. For the purposes of this article, the following conditions apply:</w:t>
      </w:r>
    </w:p>
    <w:p w14:paraId="404F46D9" w14:textId="77777777" w:rsidR="006F4D9F" w:rsidRPr="00271C5F" w:rsidRDefault="006F4D9F" w:rsidP="00326AB7">
      <w:pPr>
        <w:pStyle w:val="SectionBody"/>
        <w:widowControl/>
        <w:rPr>
          <w:color w:val="auto"/>
        </w:rPr>
      </w:pPr>
      <w:r w:rsidRPr="00271C5F">
        <w:rPr>
          <w:color w:val="auto"/>
        </w:rPr>
        <w:lastRenderedPageBreak/>
        <w:t>(A) West Virginia University, Potomac State College and West Virginia University Institute of Technology are considered separate institutions for purposes of determining tuition rates; and</w:t>
      </w:r>
    </w:p>
    <w:p w14:paraId="3C5DC794" w14:textId="77777777" w:rsidR="006F4D9F" w:rsidRPr="00271C5F" w:rsidRDefault="006F4D9F" w:rsidP="00326AB7">
      <w:pPr>
        <w:pStyle w:val="SectionBody"/>
        <w:widowControl/>
        <w:rPr>
          <w:color w:val="auto"/>
        </w:rPr>
      </w:pPr>
      <w:r w:rsidRPr="00271C5F">
        <w:rPr>
          <w:color w:val="auto"/>
        </w:rPr>
        <w:t>(B) The tuition amount paid by undergraduate health sciences students at West Virginia University is considered to be the same as the amount of tuition paid by all other West Virginia University undergraduate students.</w:t>
      </w:r>
    </w:p>
    <w:p w14:paraId="6F0B45E5" w14:textId="736DA8BA" w:rsidR="006F4D9F" w:rsidRPr="00271C5F" w:rsidRDefault="006F4D9F" w:rsidP="00326AB7">
      <w:pPr>
        <w:pStyle w:val="SectionBody"/>
        <w:widowControl/>
        <w:rPr>
          <w:color w:val="auto"/>
        </w:rPr>
      </w:pPr>
      <w:r w:rsidRPr="00271C5F">
        <w:rPr>
          <w:color w:val="auto"/>
        </w:rPr>
        <w:t xml:space="preserve">(3) </w:t>
      </w:r>
      <w:r w:rsidRPr="00271C5F">
        <w:rPr>
          <w:color w:val="auto"/>
        </w:rPr>
        <w:sym w:font="Arial" w:char="0022"/>
      </w:r>
      <w:r w:rsidRPr="00271C5F">
        <w:rPr>
          <w:color w:val="auto"/>
        </w:rPr>
        <w:t>Enrolled</w:t>
      </w:r>
      <w:r w:rsidRPr="00271C5F">
        <w:rPr>
          <w:color w:val="auto"/>
        </w:rPr>
        <w:sym w:font="Arial" w:char="0022"/>
      </w:r>
      <w:r w:rsidRPr="00271C5F">
        <w:rPr>
          <w:color w:val="auto"/>
        </w:rPr>
        <w:t xml:space="preserve"> means either currently enrolled or in the process of enrolling in an eligible institution.</w:t>
      </w:r>
    </w:p>
    <w:p w14:paraId="1E85647E" w14:textId="77777777" w:rsidR="00E831B3" w:rsidRDefault="00E831B3" w:rsidP="00326AB7">
      <w:pPr>
        <w:pStyle w:val="References"/>
      </w:pPr>
    </w:p>
    <w:sectPr w:rsidR="00E831B3" w:rsidSect="006F4D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3D8D" w14:textId="77777777" w:rsidR="00D94041" w:rsidRPr="00B844FE" w:rsidRDefault="00D94041" w:rsidP="00B844FE">
      <w:r>
        <w:separator/>
      </w:r>
    </w:p>
  </w:endnote>
  <w:endnote w:type="continuationSeparator" w:id="0">
    <w:p w14:paraId="5875241D" w14:textId="77777777" w:rsidR="00D94041" w:rsidRPr="00B844FE" w:rsidRDefault="00D940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7335" w14:textId="77777777" w:rsidR="006F4D9F" w:rsidRDefault="006F4D9F" w:rsidP="003863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B586DB" w14:textId="77777777" w:rsidR="006F4D9F" w:rsidRPr="006F4D9F" w:rsidRDefault="006F4D9F" w:rsidP="006F4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EE1E" w14:textId="77777777" w:rsidR="006F4D9F" w:rsidRDefault="006F4D9F" w:rsidP="003863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ECD7A7" w14:textId="77777777" w:rsidR="006F4D9F" w:rsidRPr="006F4D9F" w:rsidRDefault="006F4D9F" w:rsidP="006F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613B" w14:textId="77777777" w:rsidR="00D94041" w:rsidRPr="00B844FE" w:rsidRDefault="00D94041" w:rsidP="00B844FE">
      <w:r>
        <w:separator/>
      </w:r>
    </w:p>
  </w:footnote>
  <w:footnote w:type="continuationSeparator" w:id="0">
    <w:p w14:paraId="364823AF" w14:textId="77777777" w:rsidR="00D94041" w:rsidRPr="00B844FE" w:rsidRDefault="00D940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4B78" w14:textId="77777777" w:rsidR="006F4D9F" w:rsidRPr="006F4D9F" w:rsidRDefault="006F4D9F" w:rsidP="006F4D9F">
    <w:pPr>
      <w:pStyle w:val="Header"/>
    </w:pPr>
    <w:r>
      <w:t>CS for HB 3224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FD7C" w14:textId="77777777" w:rsidR="006F4D9F" w:rsidRPr="006F4D9F" w:rsidRDefault="006F4D9F" w:rsidP="006F4D9F">
    <w:pPr>
      <w:pStyle w:val="Header"/>
    </w:pPr>
    <w:r>
      <w:t>CS for HB 3224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692099">
    <w:abstractNumId w:val="0"/>
  </w:num>
  <w:num w:numId="2" w16cid:durableId="84806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1"/>
    <w:rsid w:val="0000526A"/>
    <w:rsid w:val="00081D6D"/>
    <w:rsid w:val="00085D22"/>
    <w:rsid w:val="000C5C77"/>
    <w:rsid w:val="000E647E"/>
    <w:rsid w:val="000F22B7"/>
    <w:rsid w:val="0010070F"/>
    <w:rsid w:val="0015112E"/>
    <w:rsid w:val="001552E7"/>
    <w:rsid w:val="001566B4"/>
    <w:rsid w:val="00171B09"/>
    <w:rsid w:val="00174AE0"/>
    <w:rsid w:val="00191A28"/>
    <w:rsid w:val="001A4E47"/>
    <w:rsid w:val="001C279E"/>
    <w:rsid w:val="001D459E"/>
    <w:rsid w:val="002010BF"/>
    <w:rsid w:val="0027011C"/>
    <w:rsid w:val="00274200"/>
    <w:rsid w:val="00275740"/>
    <w:rsid w:val="002A0269"/>
    <w:rsid w:val="00301F44"/>
    <w:rsid w:val="00303684"/>
    <w:rsid w:val="003143F5"/>
    <w:rsid w:val="00314854"/>
    <w:rsid w:val="00326AB7"/>
    <w:rsid w:val="00331B5A"/>
    <w:rsid w:val="0036428A"/>
    <w:rsid w:val="003C51CD"/>
    <w:rsid w:val="00402C42"/>
    <w:rsid w:val="004247A2"/>
    <w:rsid w:val="004B2795"/>
    <w:rsid w:val="004C13DD"/>
    <w:rsid w:val="004E3441"/>
    <w:rsid w:val="00562810"/>
    <w:rsid w:val="005A5366"/>
    <w:rsid w:val="00637E73"/>
    <w:rsid w:val="006865E9"/>
    <w:rsid w:val="00691F3E"/>
    <w:rsid w:val="00694BFB"/>
    <w:rsid w:val="006A106B"/>
    <w:rsid w:val="006C523D"/>
    <w:rsid w:val="006D4036"/>
    <w:rsid w:val="006F4D9F"/>
    <w:rsid w:val="0070502F"/>
    <w:rsid w:val="007E02CF"/>
    <w:rsid w:val="007F1CF5"/>
    <w:rsid w:val="00834EDE"/>
    <w:rsid w:val="008736AA"/>
    <w:rsid w:val="008A5F06"/>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2F52"/>
    <w:rsid w:val="00C33014"/>
    <w:rsid w:val="00C33434"/>
    <w:rsid w:val="00C34869"/>
    <w:rsid w:val="00C42EB6"/>
    <w:rsid w:val="00C85096"/>
    <w:rsid w:val="00CB20EF"/>
    <w:rsid w:val="00CC26D0"/>
    <w:rsid w:val="00CD12CB"/>
    <w:rsid w:val="00CD36CF"/>
    <w:rsid w:val="00CF1DCA"/>
    <w:rsid w:val="00D27498"/>
    <w:rsid w:val="00D579FC"/>
    <w:rsid w:val="00D7428E"/>
    <w:rsid w:val="00D94041"/>
    <w:rsid w:val="00DE526B"/>
    <w:rsid w:val="00DF199D"/>
    <w:rsid w:val="00E01542"/>
    <w:rsid w:val="00E365F1"/>
    <w:rsid w:val="00E62F48"/>
    <w:rsid w:val="00E831B3"/>
    <w:rsid w:val="00EB203E"/>
    <w:rsid w:val="00EE70CB"/>
    <w:rsid w:val="00EE7D1B"/>
    <w:rsid w:val="00F002FC"/>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9CBAF"/>
  <w15:chartTrackingRefBased/>
  <w15:docId w15:val="{A3823B6F-4A07-4B1A-BF8F-F129D5A1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F4D9F"/>
    <w:rPr>
      <w:rFonts w:eastAsia="Calibri"/>
      <w:color w:val="000000"/>
    </w:rPr>
  </w:style>
  <w:style w:type="character" w:customStyle="1" w:styleId="SectionHeadingChar">
    <w:name w:val="Section Heading Char"/>
    <w:link w:val="SectionHeading"/>
    <w:rsid w:val="006F4D9F"/>
    <w:rPr>
      <w:rFonts w:eastAsia="Calibri"/>
      <w:b/>
      <w:color w:val="000000"/>
    </w:rPr>
  </w:style>
  <w:style w:type="character" w:customStyle="1" w:styleId="ArticleHeadingChar">
    <w:name w:val="Article Heading Char"/>
    <w:link w:val="ArticleHeading"/>
    <w:rsid w:val="006F4D9F"/>
    <w:rPr>
      <w:rFonts w:eastAsia="Calibri"/>
      <w:b/>
      <w:caps/>
      <w:color w:val="000000"/>
      <w:sz w:val="24"/>
    </w:rPr>
  </w:style>
  <w:style w:type="character" w:styleId="PageNumber">
    <w:name w:val="page number"/>
    <w:basedOn w:val="DefaultParagraphFont"/>
    <w:uiPriority w:val="99"/>
    <w:semiHidden/>
    <w:locked/>
    <w:rsid w:val="006F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33F6E345E4714AA6BC51F6C535A26"/>
        <w:category>
          <w:name w:val="General"/>
          <w:gallery w:val="placeholder"/>
        </w:category>
        <w:types>
          <w:type w:val="bbPlcHdr"/>
        </w:types>
        <w:behaviors>
          <w:behavior w:val="content"/>
        </w:behaviors>
        <w:guid w:val="{E48CCB46-1F36-4746-8DBD-52E9C7434E44}"/>
      </w:docPartPr>
      <w:docPartBody>
        <w:p w:rsidR="00E96769" w:rsidRDefault="00905A9D">
          <w:pPr>
            <w:pStyle w:val="50433F6E345E4714AA6BC51F6C535A26"/>
          </w:pPr>
          <w:r w:rsidRPr="00B844FE">
            <w:t>Prefix Text</w:t>
          </w:r>
        </w:p>
      </w:docPartBody>
    </w:docPart>
    <w:docPart>
      <w:docPartPr>
        <w:name w:val="098D0BBADA984532AF63583A372E01D4"/>
        <w:category>
          <w:name w:val="General"/>
          <w:gallery w:val="placeholder"/>
        </w:category>
        <w:types>
          <w:type w:val="bbPlcHdr"/>
        </w:types>
        <w:behaviors>
          <w:behavior w:val="content"/>
        </w:behaviors>
        <w:guid w:val="{2657FE3D-32CC-465A-ACBD-4A2BFF1378C8}"/>
      </w:docPartPr>
      <w:docPartBody>
        <w:p w:rsidR="00E96769" w:rsidRDefault="00905A9D">
          <w:pPr>
            <w:pStyle w:val="098D0BBADA984532AF63583A372E01D4"/>
          </w:pPr>
          <w:r w:rsidRPr="00B844FE">
            <w:t>[Type here]</w:t>
          </w:r>
        </w:p>
      </w:docPartBody>
    </w:docPart>
    <w:docPart>
      <w:docPartPr>
        <w:name w:val="6D48E18EBAE54652926C216024A0B277"/>
        <w:category>
          <w:name w:val="General"/>
          <w:gallery w:val="placeholder"/>
        </w:category>
        <w:types>
          <w:type w:val="bbPlcHdr"/>
        </w:types>
        <w:behaviors>
          <w:behavior w:val="content"/>
        </w:behaviors>
        <w:guid w:val="{415E1CEB-BD1D-4BD5-B9D1-687D6DB956C7}"/>
      </w:docPartPr>
      <w:docPartBody>
        <w:p w:rsidR="00E96769" w:rsidRDefault="00905A9D">
          <w:pPr>
            <w:pStyle w:val="6D48E18EBAE54652926C216024A0B277"/>
          </w:pPr>
          <w:r w:rsidRPr="00B844FE">
            <w:t>Number</w:t>
          </w:r>
        </w:p>
      </w:docPartBody>
    </w:docPart>
    <w:docPart>
      <w:docPartPr>
        <w:name w:val="6384294F8E29430D94F589ABC775930A"/>
        <w:category>
          <w:name w:val="General"/>
          <w:gallery w:val="placeholder"/>
        </w:category>
        <w:types>
          <w:type w:val="bbPlcHdr"/>
        </w:types>
        <w:behaviors>
          <w:behavior w:val="content"/>
        </w:behaviors>
        <w:guid w:val="{C190CCB0-781D-4577-ABBE-81CB281B2E26}"/>
      </w:docPartPr>
      <w:docPartBody>
        <w:p w:rsidR="00E96769" w:rsidRDefault="00905A9D">
          <w:pPr>
            <w:pStyle w:val="6384294F8E29430D94F589ABC77593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9D"/>
    <w:rsid w:val="00905A9D"/>
    <w:rsid w:val="00E9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433F6E345E4714AA6BC51F6C535A26">
    <w:name w:val="50433F6E345E4714AA6BC51F6C535A26"/>
  </w:style>
  <w:style w:type="paragraph" w:customStyle="1" w:styleId="098D0BBADA984532AF63583A372E01D4">
    <w:name w:val="098D0BBADA984532AF63583A372E01D4"/>
  </w:style>
  <w:style w:type="paragraph" w:customStyle="1" w:styleId="6D48E18EBAE54652926C216024A0B277">
    <w:name w:val="6D48E18EBAE54652926C216024A0B277"/>
  </w:style>
  <w:style w:type="character" w:styleId="PlaceholderText">
    <w:name w:val="Placeholder Text"/>
    <w:basedOn w:val="DefaultParagraphFont"/>
    <w:uiPriority w:val="99"/>
    <w:semiHidden/>
    <w:rsid w:val="00905A9D"/>
    <w:rPr>
      <w:color w:val="808080"/>
    </w:rPr>
  </w:style>
  <w:style w:type="paragraph" w:customStyle="1" w:styleId="6384294F8E29430D94F589ABC775930A">
    <w:name w:val="6384294F8E29430D94F589ABC7759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374</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2023-02-24T15:51:00Z</cp:lastPrinted>
  <dcterms:created xsi:type="dcterms:W3CDTF">2023-02-24T15:51:00Z</dcterms:created>
  <dcterms:modified xsi:type="dcterms:W3CDTF">2023-02-24T15:51:00Z</dcterms:modified>
</cp:coreProperties>
</file>